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B96CA" w14:textId="77777777" w:rsidR="00D30C46" w:rsidRDefault="00D30C46">
      <w:pPr>
        <w:pStyle w:val="BodyText"/>
        <w:rPr>
          <w:rFonts w:ascii="Times New Roman"/>
          <w:sz w:val="20"/>
        </w:rPr>
      </w:pPr>
    </w:p>
    <w:p w14:paraId="78FB96CB" w14:textId="77777777" w:rsidR="00D30C46" w:rsidRDefault="00D30C46">
      <w:pPr>
        <w:pStyle w:val="BodyText"/>
        <w:rPr>
          <w:rFonts w:ascii="Times New Roman"/>
          <w:sz w:val="20"/>
        </w:rPr>
      </w:pPr>
    </w:p>
    <w:p w14:paraId="78FB96CC" w14:textId="77777777" w:rsidR="00D30C46" w:rsidRDefault="00D30C46">
      <w:pPr>
        <w:pStyle w:val="BodyText"/>
        <w:rPr>
          <w:rFonts w:ascii="Times New Roman"/>
          <w:sz w:val="20"/>
        </w:rPr>
      </w:pPr>
    </w:p>
    <w:p w14:paraId="78FB96CD" w14:textId="77777777" w:rsidR="00D30C46" w:rsidRDefault="00D30C46">
      <w:pPr>
        <w:pStyle w:val="BodyText"/>
        <w:rPr>
          <w:rFonts w:ascii="Times New Roman"/>
          <w:sz w:val="20"/>
        </w:rPr>
      </w:pPr>
    </w:p>
    <w:p w14:paraId="78FB96CE" w14:textId="77777777" w:rsidR="00D30C46" w:rsidRDefault="00D30C46">
      <w:pPr>
        <w:pStyle w:val="BodyText"/>
        <w:spacing w:before="8"/>
        <w:rPr>
          <w:rFonts w:ascii="Times New Roman"/>
          <w:sz w:val="17"/>
        </w:rPr>
      </w:pPr>
    </w:p>
    <w:p w14:paraId="26022FCE" w14:textId="77777777" w:rsidR="0073222D" w:rsidRDefault="00810086">
      <w:pPr>
        <w:pStyle w:val="BodyText"/>
        <w:spacing w:before="49" w:line="376" w:lineRule="auto"/>
        <w:ind w:left="100" w:right="130"/>
        <w:jc w:val="both"/>
        <w:rPr>
          <w:sz w:val="22"/>
          <w:szCs w:val="22"/>
        </w:rPr>
      </w:pPr>
      <w:r w:rsidRPr="0073222D">
        <w:rPr>
          <w:sz w:val="22"/>
          <w:szCs w:val="22"/>
        </w:rPr>
        <w:t xml:space="preserve">In the story, Freedom school is in the south. The facts that prove the information in the story is true are: </w:t>
      </w:r>
    </w:p>
    <w:p w14:paraId="3B7595DE" w14:textId="77777777" w:rsidR="0073222D" w:rsidRDefault="00810086" w:rsidP="0073222D">
      <w:pPr>
        <w:pStyle w:val="BodyText"/>
        <w:numPr>
          <w:ilvl w:val="0"/>
          <w:numId w:val="1"/>
        </w:numPr>
        <w:spacing w:before="49" w:line="376" w:lineRule="auto"/>
        <w:ind w:right="130"/>
        <w:jc w:val="both"/>
        <w:rPr>
          <w:sz w:val="22"/>
          <w:szCs w:val="22"/>
        </w:rPr>
      </w:pPr>
      <w:proofErr w:type="gramStart"/>
      <w:r w:rsidRPr="0073222D">
        <w:rPr>
          <w:sz w:val="22"/>
          <w:szCs w:val="22"/>
        </w:rPr>
        <w:t>There were about 80 white students from the north who</w:t>
      </w:r>
      <w:proofErr w:type="gramEnd"/>
      <w:r w:rsidRPr="0073222D">
        <w:rPr>
          <w:sz w:val="22"/>
          <w:szCs w:val="22"/>
        </w:rPr>
        <w:t xml:space="preserve"> came to Mississippi to take part in freedom summer school. </w:t>
      </w:r>
    </w:p>
    <w:p w14:paraId="14C7D475" w14:textId="77777777" w:rsidR="0073222D" w:rsidRDefault="00810086" w:rsidP="0073222D">
      <w:pPr>
        <w:pStyle w:val="BodyText"/>
        <w:numPr>
          <w:ilvl w:val="0"/>
          <w:numId w:val="1"/>
        </w:numPr>
        <w:spacing w:before="49" w:line="376" w:lineRule="auto"/>
        <w:ind w:right="130"/>
        <w:jc w:val="both"/>
        <w:rPr>
          <w:sz w:val="22"/>
          <w:szCs w:val="22"/>
        </w:rPr>
      </w:pPr>
      <w:r w:rsidRPr="0073222D">
        <w:rPr>
          <w:sz w:val="22"/>
          <w:szCs w:val="22"/>
        </w:rPr>
        <w:t xml:space="preserve">During the </w:t>
      </w:r>
      <w:r w:rsidR="0073222D">
        <w:rPr>
          <w:sz w:val="22"/>
          <w:szCs w:val="22"/>
        </w:rPr>
        <w:t>campaign, C</w:t>
      </w:r>
      <w:r w:rsidRPr="0073222D">
        <w:rPr>
          <w:sz w:val="22"/>
          <w:szCs w:val="22"/>
        </w:rPr>
        <w:t xml:space="preserve">ivil </w:t>
      </w:r>
      <w:r w:rsidR="0073222D">
        <w:rPr>
          <w:sz w:val="22"/>
          <w:szCs w:val="22"/>
        </w:rPr>
        <w:t>R</w:t>
      </w:r>
      <w:r w:rsidRPr="0073222D">
        <w:rPr>
          <w:sz w:val="22"/>
          <w:szCs w:val="22"/>
        </w:rPr>
        <w:t xml:space="preserve">ights Movement people came to teach freedom schools that </w:t>
      </w:r>
      <w:proofErr w:type="gramStart"/>
      <w:r w:rsidRPr="0073222D">
        <w:rPr>
          <w:sz w:val="22"/>
          <w:szCs w:val="22"/>
        </w:rPr>
        <w:t>were established</w:t>
      </w:r>
      <w:proofErr w:type="gramEnd"/>
      <w:r w:rsidRPr="0073222D">
        <w:rPr>
          <w:sz w:val="22"/>
          <w:szCs w:val="22"/>
        </w:rPr>
        <w:t xml:space="preserve"> to supplement the inferior of education</w:t>
      </w:r>
      <w:r w:rsidR="0073222D">
        <w:rPr>
          <w:sz w:val="22"/>
          <w:szCs w:val="22"/>
        </w:rPr>
        <w:t>al</w:t>
      </w:r>
      <w:r w:rsidRPr="0073222D">
        <w:rPr>
          <w:sz w:val="22"/>
          <w:szCs w:val="22"/>
        </w:rPr>
        <w:t xml:space="preserve"> opportunities given to young black children in the public schools.</w:t>
      </w:r>
    </w:p>
    <w:p w14:paraId="78FB96CF" w14:textId="34481026" w:rsidR="00D30C46" w:rsidRPr="0073222D" w:rsidRDefault="00810086" w:rsidP="0073222D">
      <w:pPr>
        <w:pStyle w:val="BodyText"/>
        <w:numPr>
          <w:ilvl w:val="1"/>
          <w:numId w:val="1"/>
        </w:numPr>
        <w:spacing w:before="49" w:line="376" w:lineRule="auto"/>
        <w:ind w:right="130"/>
        <w:jc w:val="both"/>
        <w:rPr>
          <w:sz w:val="22"/>
          <w:szCs w:val="22"/>
        </w:rPr>
      </w:pPr>
      <w:r w:rsidRPr="0073222D">
        <w:rPr>
          <w:sz w:val="22"/>
          <w:szCs w:val="22"/>
        </w:rPr>
        <w:t>ht</w:t>
      </w:r>
      <w:r w:rsidR="0073222D">
        <w:rPr>
          <w:sz w:val="22"/>
          <w:szCs w:val="22"/>
        </w:rPr>
        <w:t>t</w:t>
      </w:r>
      <w:r w:rsidRPr="0073222D">
        <w:rPr>
          <w:sz w:val="22"/>
          <w:szCs w:val="22"/>
        </w:rPr>
        <w:t>p</w:t>
      </w:r>
      <w:r w:rsidR="0073222D">
        <w:rPr>
          <w:sz w:val="22"/>
          <w:szCs w:val="22"/>
        </w:rPr>
        <w:t>:/</w:t>
      </w:r>
      <w:r w:rsidRPr="0073222D">
        <w:rPr>
          <w:sz w:val="22"/>
          <w:szCs w:val="22"/>
        </w:rPr>
        <w:t>/</w:t>
      </w:r>
      <w:r w:rsidR="0073222D">
        <w:rPr>
          <w:sz w:val="22"/>
          <w:szCs w:val="22"/>
        </w:rPr>
        <w:t>www.</w:t>
      </w:r>
      <w:r w:rsidRPr="0073222D">
        <w:rPr>
          <w:sz w:val="22"/>
          <w:szCs w:val="22"/>
        </w:rPr>
        <w:t>mississippi history now.com.</w:t>
      </w:r>
    </w:p>
    <w:p w14:paraId="78FB96D0" w14:textId="77777777" w:rsidR="00D30C46" w:rsidRPr="0073222D" w:rsidRDefault="00D30C46">
      <w:pPr>
        <w:pStyle w:val="BodyText"/>
        <w:rPr>
          <w:sz w:val="22"/>
          <w:szCs w:val="22"/>
        </w:rPr>
      </w:pPr>
    </w:p>
    <w:p w14:paraId="78FB96D2" w14:textId="77777777" w:rsidR="00D30C46" w:rsidRPr="0073222D" w:rsidRDefault="00D30C46">
      <w:pPr>
        <w:pStyle w:val="BodyText"/>
        <w:spacing w:before="2"/>
        <w:rPr>
          <w:sz w:val="22"/>
          <w:szCs w:val="22"/>
        </w:rPr>
      </w:pPr>
    </w:p>
    <w:p w14:paraId="78FB96D3" w14:textId="50B0FAC0" w:rsidR="00D30C46" w:rsidRPr="0073222D" w:rsidRDefault="00810086" w:rsidP="0073222D">
      <w:pPr>
        <w:pStyle w:val="BodyText"/>
        <w:spacing w:line="379" w:lineRule="auto"/>
        <w:ind w:right="150" w:firstLine="90"/>
        <w:jc w:val="both"/>
        <w:rPr>
          <w:sz w:val="22"/>
          <w:szCs w:val="22"/>
        </w:rPr>
      </w:pPr>
      <w:r w:rsidRPr="0073222D">
        <w:rPr>
          <w:sz w:val="22"/>
          <w:szCs w:val="22"/>
        </w:rPr>
        <w:t>In the story of the south white people, believed that</w:t>
      </w:r>
      <w:r w:rsidRPr="0073222D">
        <w:rPr>
          <w:spacing w:val="-10"/>
          <w:sz w:val="22"/>
          <w:szCs w:val="22"/>
        </w:rPr>
        <w:t xml:space="preserve"> </w:t>
      </w:r>
      <w:r w:rsidRPr="0073222D">
        <w:rPr>
          <w:sz w:val="22"/>
          <w:szCs w:val="22"/>
        </w:rPr>
        <w:t>black</w:t>
      </w:r>
      <w:r w:rsidRPr="0073222D">
        <w:rPr>
          <w:spacing w:val="-10"/>
          <w:sz w:val="22"/>
          <w:szCs w:val="22"/>
        </w:rPr>
        <w:t xml:space="preserve"> </w:t>
      </w:r>
      <w:r w:rsidRPr="0073222D">
        <w:rPr>
          <w:sz w:val="22"/>
          <w:szCs w:val="22"/>
        </w:rPr>
        <w:t>and</w:t>
      </w:r>
      <w:r w:rsidRPr="0073222D">
        <w:rPr>
          <w:spacing w:val="-10"/>
          <w:sz w:val="22"/>
          <w:szCs w:val="22"/>
        </w:rPr>
        <w:t xml:space="preserve"> </w:t>
      </w:r>
      <w:r w:rsidRPr="0073222D">
        <w:rPr>
          <w:sz w:val="22"/>
          <w:szCs w:val="22"/>
        </w:rPr>
        <w:t>white</w:t>
      </w:r>
      <w:r w:rsidRPr="0073222D">
        <w:rPr>
          <w:spacing w:val="-10"/>
          <w:sz w:val="22"/>
          <w:szCs w:val="22"/>
        </w:rPr>
        <w:t xml:space="preserve"> </w:t>
      </w:r>
      <w:r w:rsidRPr="0073222D">
        <w:rPr>
          <w:sz w:val="22"/>
          <w:szCs w:val="22"/>
        </w:rPr>
        <w:t>people</w:t>
      </w:r>
      <w:r w:rsidRPr="0073222D">
        <w:rPr>
          <w:spacing w:val="-10"/>
          <w:sz w:val="22"/>
          <w:szCs w:val="22"/>
        </w:rPr>
        <w:t xml:space="preserve"> </w:t>
      </w:r>
      <w:r w:rsidRPr="0073222D">
        <w:rPr>
          <w:sz w:val="22"/>
          <w:szCs w:val="22"/>
        </w:rPr>
        <w:t>should</w:t>
      </w:r>
      <w:r w:rsidRPr="0073222D">
        <w:rPr>
          <w:spacing w:val="-10"/>
          <w:sz w:val="22"/>
          <w:szCs w:val="22"/>
        </w:rPr>
        <w:t xml:space="preserve"> </w:t>
      </w:r>
      <w:r w:rsidRPr="0073222D">
        <w:rPr>
          <w:sz w:val="22"/>
          <w:szCs w:val="22"/>
        </w:rPr>
        <w:t>not</w:t>
      </w:r>
      <w:r w:rsidRPr="0073222D">
        <w:rPr>
          <w:spacing w:val="-10"/>
          <w:sz w:val="22"/>
          <w:szCs w:val="22"/>
        </w:rPr>
        <w:t xml:space="preserve"> </w:t>
      </w:r>
      <w:r w:rsidRPr="0073222D">
        <w:rPr>
          <w:sz w:val="22"/>
          <w:szCs w:val="22"/>
        </w:rPr>
        <w:t>be</w:t>
      </w:r>
      <w:r w:rsidRPr="0073222D">
        <w:rPr>
          <w:spacing w:val="-10"/>
          <w:sz w:val="22"/>
          <w:szCs w:val="22"/>
        </w:rPr>
        <w:t xml:space="preserve"> </w:t>
      </w:r>
      <w:r w:rsidRPr="0073222D">
        <w:rPr>
          <w:sz w:val="22"/>
          <w:szCs w:val="22"/>
        </w:rPr>
        <w:t>together</w:t>
      </w:r>
      <w:r w:rsidRPr="0073222D">
        <w:rPr>
          <w:spacing w:val="-10"/>
          <w:sz w:val="22"/>
          <w:szCs w:val="22"/>
        </w:rPr>
        <w:t xml:space="preserve"> </w:t>
      </w:r>
      <w:r w:rsidRPr="0073222D">
        <w:rPr>
          <w:sz w:val="22"/>
          <w:szCs w:val="22"/>
        </w:rPr>
        <w:t>in schools. The facts that prove the information in the story is true is:</w:t>
      </w:r>
    </w:p>
    <w:p w14:paraId="086A7598" w14:textId="77777777" w:rsidR="0073222D" w:rsidRDefault="00810086" w:rsidP="0073222D">
      <w:pPr>
        <w:pStyle w:val="BodyText"/>
        <w:numPr>
          <w:ilvl w:val="0"/>
          <w:numId w:val="2"/>
        </w:numPr>
        <w:spacing w:before="49" w:line="376" w:lineRule="auto"/>
        <w:ind w:right="135"/>
        <w:jc w:val="both"/>
        <w:rPr>
          <w:sz w:val="22"/>
          <w:szCs w:val="22"/>
        </w:rPr>
      </w:pPr>
      <w:r w:rsidRPr="0073222D">
        <w:rPr>
          <w:sz w:val="22"/>
          <w:szCs w:val="22"/>
        </w:rPr>
        <w:t xml:space="preserve">Along with the school boards and politicians, ordinary southerners bonded together to oppose integration. </w:t>
      </w:r>
    </w:p>
    <w:p w14:paraId="78FB96D9" w14:textId="56C7406C" w:rsidR="00D30C46" w:rsidRPr="0073222D" w:rsidRDefault="00810086" w:rsidP="0073222D">
      <w:pPr>
        <w:pStyle w:val="BodyText"/>
        <w:numPr>
          <w:ilvl w:val="0"/>
          <w:numId w:val="2"/>
        </w:numPr>
        <w:spacing w:before="49" w:line="376" w:lineRule="auto"/>
        <w:ind w:right="135"/>
        <w:jc w:val="both"/>
        <w:rPr>
          <w:sz w:val="22"/>
          <w:szCs w:val="22"/>
        </w:rPr>
      </w:pPr>
      <w:r w:rsidRPr="0073222D">
        <w:rPr>
          <w:sz w:val="22"/>
          <w:szCs w:val="22"/>
        </w:rPr>
        <w:t xml:space="preserve">Just </w:t>
      </w:r>
      <w:proofErr w:type="gramStart"/>
      <w:r w:rsidRPr="0073222D">
        <w:rPr>
          <w:sz w:val="22"/>
          <w:szCs w:val="22"/>
        </w:rPr>
        <w:t>months</w:t>
      </w:r>
      <w:proofErr w:type="gramEnd"/>
      <w:r w:rsidRPr="0073222D">
        <w:rPr>
          <w:sz w:val="22"/>
          <w:szCs w:val="22"/>
        </w:rPr>
        <w:t xml:space="preserve"> after the Brown Ruling a group</w:t>
      </w:r>
      <w:r w:rsidR="0073222D">
        <w:rPr>
          <w:sz w:val="22"/>
          <w:szCs w:val="22"/>
        </w:rPr>
        <w:t xml:space="preserve"> called the</w:t>
      </w:r>
      <w:r w:rsidRPr="0073222D">
        <w:rPr>
          <w:sz w:val="22"/>
          <w:szCs w:val="22"/>
        </w:rPr>
        <w:t xml:space="preserve"> white citizens</w:t>
      </w:r>
      <w:r w:rsidR="0073222D">
        <w:rPr>
          <w:sz w:val="22"/>
          <w:szCs w:val="22"/>
        </w:rPr>
        <w:t xml:space="preserve"> council was</w:t>
      </w:r>
      <w:r w:rsidRPr="0073222D">
        <w:rPr>
          <w:sz w:val="22"/>
          <w:szCs w:val="22"/>
        </w:rPr>
        <w:t xml:space="preserve"> form</w:t>
      </w:r>
      <w:r w:rsidR="0073222D">
        <w:rPr>
          <w:sz w:val="22"/>
          <w:szCs w:val="22"/>
        </w:rPr>
        <w:t>ed</w:t>
      </w:r>
      <w:r w:rsidRPr="0073222D">
        <w:rPr>
          <w:sz w:val="22"/>
          <w:szCs w:val="22"/>
        </w:rPr>
        <w:t xml:space="preserve"> in the state of Mississippi. Soon citizen councils would spread to Alabama, Louisiana, </w:t>
      </w:r>
      <w:proofErr w:type="gramStart"/>
      <w:r w:rsidRPr="0073222D">
        <w:rPr>
          <w:sz w:val="22"/>
          <w:szCs w:val="22"/>
        </w:rPr>
        <w:t>Georgia and Texas</w:t>
      </w:r>
      <w:proofErr w:type="gramEnd"/>
      <w:r w:rsidRPr="0073222D">
        <w:rPr>
          <w:sz w:val="22"/>
          <w:szCs w:val="22"/>
        </w:rPr>
        <w:t xml:space="preserve"> and other states to oppose allowing black children to go to white</w:t>
      </w:r>
      <w:r w:rsidRPr="0073222D">
        <w:rPr>
          <w:spacing w:val="-16"/>
          <w:sz w:val="22"/>
          <w:szCs w:val="22"/>
        </w:rPr>
        <w:t xml:space="preserve"> </w:t>
      </w:r>
      <w:r w:rsidRPr="0073222D">
        <w:rPr>
          <w:sz w:val="22"/>
          <w:szCs w:val="22"/>
        </w:rPr>
        <w:t>schools.</w:t>
      </w:r>
    </w:p>
    <w:p w14:paraId="78FB96DB" w14:textId="48F598F5" w:rsidR="00D30C46" w:rsidRPr="0073222D" w:rsidRDefault="00810086" w:rsidP="0073222D">
      <w:pPr>
        <w:pStyle w:val="BodyText"/>
        <w:numPr>
          <w:ilvl w:val="1"/>
          <w:numId w:val="2"/>
        </w:numPr>
        <w:rPr>
          <w:sz w:val="22"/>
          <w:szCs w:val="22"/>
        </w:rPr>
      </w:pPr>
      <w:r w:rsidRPr="0073222D">
        <w:rPr>
          <w:sz w:val="22"/>
          <w:szCs w:val="22"/>
        </w:rPr>
        <w:t>The Civil Rights Movement By: Michael Anderson</w:t>
      </w:r>
    </w:p>
    <w:p w14:paraId="78FB96DC" w14:textId="77777777" w:rsidR="00D30C46" w:rsidRPr="0073222D" w:rsidRDefault="00D30C46">
      <w:pPr>
        <w:pStyle w:val="BodyText"/>
        <w:spacing w:before="9"/>
        <w:rPr>
          <w:sz w:val="22"/>
          <w:szCs w:val="22"/>
        </w:rPr>
      </w:pPr>
    </w:p>
    <w:p w14:paraId="78FB96DD" w14:textId="5FA08921" w:rsidR="00D30C46" w:rsidRPr="0073222D" w:rsidRDefault="00810086" w:rsidP="0073222D">
      <w:pPr>
        <w:pStyle w:val="BodyText"/>
        <w:spacing w:line="376" w:lineRule="auto"/>
        <w:ind w:right="146"/>
        <w:jc w:val="both"/>
        <w:rPr>
          <w:sz w:val="22"/>
          <w:szCs w:val="22"/>
        </w:rPr>
      </w:pPr>
      <w:r w:rsidRPr="0073222D">
        <w:rPr>
          <w:sz w:val="22"/>
          <w:szCs w:val="22"/>
        </w:rPr>
        <w:t xml:space="preserve">In the notes of the author, </w:t>
      </w:r>
      <w:r w:rsidR="0073222D">
        <w:rPr>
          <w:sz w:val="22"/>
          <w:szCs w:val="22"/>
        </w:rPr>
        <w:t>t</w:t>
      </w:r>
      <w:r w:rsidRPr="0073222D">
        <w:rPr>
          <w:sz w:val="22"/>
          <w:szCs w:val="22"/>
        </w:rPr>
        <w:t>he 1964</w:t>
      </w:r>
      <w:r w:rsidRPr="0073222D">
        <w:rPr>
          <w:spacing w:val="-46"/>
          <w:sz w:val="22"/>
          <w:szCs w:val="22"/>
        </w:rPr>
        <w:t xml:space="preserve"> </w:t>
      </w:r>
      <w:r w:rsidRPr="0073222D">
        <w:rPr>
          <w:sz w:val="22"/>
          <w:szCs w:val="22"/>
        </w:rPr>
        <w:t xml:space="preserve">Mississippi summer project involved more than 600 young volunteers black and white whom risked their lives for the south. The facts that prove the information in the story are true </w:t>
      </w:r>
      <w:proofErr w:type="gramStart"/>
      <w:r w:rsidRPr="0073222D">
        <w:rPr>
          <w:sz w:val="22"/>
          <w:szCs w:val="22"/>
        </w:rPr>
        <w:t>are</w:t>
      </w:r>
      <w:r w:rsidRPr="0073222D">
        <w:rPr>
          <w:spacing w:val="-5"/>
          <w:sz w:val="22"/>
          <w:szCs w:val="22"/>
        </w:rPr>
        <w:t xml:space="preserve"> </w:t>
      </w:r>
      <w:r w:rsidRPr="0073222D">
        <w:rPr>
          <w:sz w:val="22"/>
          <w:szCs w:val="22"/>
        </w:rPr>
        <w:t>:</w:t>
      </w:r>
      <w:proofErr w:type="gramEnd"/>
    </w:p>
    <w:p w14:paraId="78FB96E2" w14:textId="77777777" w:rsidR="00D30C46" w:rsidRPr="0073222D" w:rsidRDefault="00D30C46">
      <w:pPr>
        <w:pStyle w:val="BodyText"/>
        <w:spacing w:before="3"/>
        <w:rPr>
          <w:sz w:val="22"/>
          <w:szCs w:val="22"/>
        </w:rPr>
      </w:pPr>
    </w:p>
    <w:p w14:paraId="534C2847" w14:textId="77777777" w:rsidR="006660E5" w:rsidRDefault="00810086" w:rsidP="0073222D">
      <w:pPr>
        <w:pStyle w:val="BodyText"/>
        <w:numPr>
          <w:ilvl w:val="0"/>
          <w:numId w:val="3"/>
        </w:numPr>
        <w:spacing w:before="49" w:line="376" w:lineRule="auto"/>
        <w:ind w:right="142"/>
        <w:jc w:val="both"/>
        <w:rPr>
          <w:sz w:val="22"/>
          <w:szCs w:val="22"/>
        </w:rPr>
      </w:pPr>
      <w:r w:rsidRPr="0073222D">
        <w:rPr>
          <w:sz w:val="22"/>
          <w:szCs w:val="22"/>
        </w:rPr>
        <w:t xml:space="preserve">The COFO invited more students to take </w:t>
      </w:r>
      <w:proofErr w:type="gramStart"/>
      <w:r w:rsidRPr="0073222D">
        <w:rPr>
          <w:sz w:val="22"/>
          <w:szCs w:val="22"/>
        </w:rPr>
        <w:t>part</w:t>
      </w:r>
      <w:r w:rsidR="0073222D">
        <w:rPr>
          <w:sz w:val="22"/>
          <w:szCs w:val="22"/>
        </w:rPr>
        <w:t xml:space="preserve"> </w:t>
      </w:r>
      <w:r w:rsidRPr="0073222D">
        <w:rPr>
          <w:spacing w:val="-68"/>
          <w:sz w:val="22"/>
          <w:szCs w:val="22"/>
        </w:rPr>
        <w:t xml:space="preserve"> </w:t>
      </w:r>
      <w:r w:rsidRPr="0073222D">
        <w:rPr>
          <w:sz w:val="22"/>
          <w:szCs w:val="22"/>
        </w:rPr>
        <w:t>in</w:t>
      </w:r>
      <w:proofErr w:type="gramEnd"/>
      <w:r w:rsidRPr="0073222D">
        <w:rPr>
          <w:sz w:val="22"/>
          <w:szCs w:val="22"/>
        </w:rPr>
        <w:t xml:space="preserve"> </w:t>
      </w:r>
      <w:r w:rsidR="0073222D">
        <w:rPr>
          <w:sz w:val="22"/>
          <w:szCs w:val="22"/>
        </w:rPr>
        <w:t>F</w:t>
      </w:r>
      <w:r w:rsidRPr="0073222D">
        <w:rPr>
          <w:sz w:val="22"/>
          <w:szCs w:val="22"/>
        </w:rPr>
        <w:t xml:space="preserve">reedom </w:t>
      </w:r>
      <w:r w:rsidR="0073222D">
        <w:rPr>
          <w:sz w:val="22"/>
          <w:szCs w:val="22"/>
        </w:rPr>
        <w:t>S</w:t>
      </w:r>
      <w:r w:rsidRPr="0073222D">
        <w:rPr>
          <w:sz w:val="22"/>
          <w:szCs w:val="22"/>
        </w:rPr>
        <w:t xml:space="preserve">ummer. Hundreds of the students came </w:t>
      </w:r>
      <w:r w:rsidR="0073222D">
        <w:rPr>
          <w:sz w:val="22"/>
          <w:szCs w:val="22"/>
        </w:rPr>
        <w:t>to</w:t>
      </w:r>
      <w:r w:rsidRPr="0073222D">
        <w:rPr>
          <w:sz w:val="22"/>
          <w:szCs w:val="22"/>
        </w:rPr>
        <w:t xml:space="preserve"> the south. Some of the students that came were from the finest schools in the country. </w:t>
      </w:r>
    </w:p>
    <w:p w14:paraId="78FB96E3" w14:textId="20B4CDE9" w:rsidR="00D30C46" w:rsidRPr="0073222D" w:rsidRDefault="00810086" w:rsidP="0073222D">
      <w:pPr>
        <w:pStyle w:val="BodyText"/>
        <w:numPr>
          <w:ilvl w:val="0"/>
          <w:numId w:val="3"/>
        </w:numPr>
        <w:spacing w:before="49" w:line="376" w:lineRule="auto"/>
        <w:ind w:right="142"/>
        <w:jc w:val="both"/>
        <w:rPr>
          <w:sz w:val="22"/>
          <w:szCs w:val="22"/>
        </w:rPr>
      </w:pPr>
      <w:r w:rsidRPr="0073222D">
        <w:rPr>
          <w:sz w:val="22"/>
          <w:szCs w:val="22"/>
        </w:rPr>
        <w:t xml:space="preserve">The students brought strong residence. When the first group of students </w:t>
      </w:r>
      <w:proofErr w:type="gramStart"/>
      <w:r w:rsidRPr="0073222D">
        <w:rPr>
          <w:sz w:val="22"/>
          <w:szCs w:val="22"/>
        </w:rPr>
        <w:t>arrived</w:t>
      </w:r>
      <w:proofErr w:type="gramEnd"/>
      <w:r w:rsidRPr="0073222D">
        <w:rPr>
          <w:sz w:val="22"/>
          <w:szCs w:val="22"/>
        </w:rPr>
        <w:t xml:space="preserve"> they were giv</w:t>
      </w:r>
      <w:r w:rsidR="006660E5">
        <w:rPr>
          <w:sz w:val="22"/>
          <w:szCs w:val="22"/>
        </w:rPr>
        <w:t>en the</w:t>
      </w:r>
      <w:r w:rsidRPr="0073222D">
        <w:rPr>
          <w:sz w:val="22"/>
          <w:szCs w:val="22"/>
        </w:rPr>
        <w:t xml:space="preserve"> bad</w:t>
      </w:r>
      <w:r w:rsidR="006660E5">
        <w:rPr>
          <w:sz w:val="22"/>
          <w:szCs w:val="22"/>
        </w:rPr>
        <w:t xml:space="preserve"> </w:t>
      </w:r>
      <w:r w:rsidRPr="0073222D">
        <w:rPr>
          <w:sz w:val="22"/>
          <w:szCs w:val="22"/>
        </w:rPr>
        <w:t>news about three Civil Right workers disappearance. One was black and the other two were white</w:t>
      </w:r>
      <w:r w:rsidR="006660E5">
        <w:rPr>
          <w:sz w:val="22"/>
          <w:szCs w:val="22"/>
        </w:rPr>
        <w:t>.  T</w:t>
      </w:r>
      <w:r w:rsidRPr="0073222D">
        <w:rPr>
          <w:sz w:val="22"/>
          <w:szCs w:val="22"/>
        </w:rPr>
        <w:t>hey were found dead more than a month later.</w:t>
      </w:r>
    </w:p>
    <w:p w14:paraId="78FB96E4" w14:textId="77777777" w:rsidR="00D30C46" w:rsidRPr="0073222D" w:rsidRDefault="00D30C46">
      <w:pPr>
        <w:pStyle w:val="BodyText"/>
        <w:spacing w:before="4"/>
        <w:rPr>
          <w:sz w:val="22"/>
          <w:szCs w:val="22"/>
        </w:rPr>
      </w:pPr>
    </w:p>
    <w:p w14:paraId="78FB96E5" w14:textId="7A90F76A" w:rsidR="00D30C46" w:rsidRPr="0073222D" w:rsidRDefault="006660E5" w:rsidP="006660E5">
      <w:pPr>
        <w:pStyle w:val="BodyText"/>
        <w:numPr>
          <w:ilvl w:val="1"/>
          <w:numId w:val="3"/>
        </w:numPr>
        <w:rPr>
          <w:sz w:val="22"/>
          <w:szCs w:val="22"/>
        </w:rPr>
      </w:pPr>
      <w:r>
        <w:rPr>
          <w:sz w:val="22"/>
          <w:szCs w:val="22"/>
        </w:rPr>
        <w:t>http://www.</w:t>
      </w:r>
      <w:r w:rsidR="00810086" w:rsidRPr="0073222D">
        <w:rPr>
          <w:sz w:val="22"/>
          <w:szCs w:val="22"/>
        </w:rPr>
        <w:t>The Civil Rights Movements.Com</w:t>
      </w:r>
    </w:p>
    <w:p w14:paraId="78FB96E6" w14:textId="77777777" w:rsidR="00D30C46" w:rsidRPr="0073222D" w:rsidRDefault="00D30C46">
      <w:pPr>
        <w:pStyle w:val="BodyText"/>
        <w:spacing w:before="9"/>
        <w:rPr>
          <w:sz w:val="22"/>
          <w:szCs w:val="22"/>
        </w:rPr>
      </w:pPr>
    </w:p>
    <w:p w14:paraId="78FB96E7" w14:textId="60851813" w:rsidR="00D30C46" w:rsidRPr="0073222D" w:rsidRDefault="00810086" w:rsidP="006660E5">
      <w:pPr>
        <w:pStyle w:val="BodyText"/>
        <w:spacing w:line="379" w:lineRule="auto"/>
        <w:ind w:right="140"/>
        <w:jc w:val="both"/>
        <w:rPr>
          <w:sz w:val="22"/>
          <w:szCs w:val="22"/>
        </w:rPr>
      </w:pPr>
      <w:r w:rsidRPr="0073222D">
        <w:rPr>
          <w:sz w:val="22"/>
          <w:szCs w:val="22"/>
        </w:rPr>
        <w:t xml:space="preserve">In the author </w:t>
      </w:r>
      <w:proofErr w:type="gramStart"/>
      <w:r w:rsidRPr="0073222D">
        <w:rPr>
          <w:sz w:val="22"/>
          <w:szCs w:val="22"/>
        </w:rPr>
        <w:t>notes</w:t>
      </w:r>
      <w:proofErr w:type="gramEnd"/>
      <w:r w:rsidRPr="0073222D">
        <w:rPr>
          <w:sz w:val="22"/>
          <w:szCs w:val="22"/>
        </w:rPr>
        <w:t xml:space="preserve"> it states that the Freedom</w:t>
      </w:r>
      <w:r w:rsidR="006660E5">
        <w:rPr>
          <w:sz w:val="22"/>
          <w:szCs w:val="22"/>
        </w:rPr>
        <w:t xml:space="preserve"> S</w:t>
      </w:r>
      <w:r w:rsidRPr="0073222D">
        <w:rPr>
          <w:sz w:val="22"/>
          <w:szCs w:val="22"/>
        </w:rPr>
        <w:t>chool teacher, Heather Booth was eighteen years old at the time. The facts that prove the information in the author</w:t>
      </w:r>
      <w:r w:rsidR="006660E5">
        <w:rPr>
          <w:sz w:val="22"/>
          <w:szCs w:val="22"/>
        </w:rPr>
        <w:t>’</w:t>
      </w:r>
      <w:r w:rsidRPr="0073222D">
        <w:rPr>
          <w:sz w:val="22"/>
          <w:szCs w:val="22"/>
        </w:rPr>
        <w:t>s notes are true are:</w:t>
      </w:r>
    </w:p>
    <w:p w14:paraId="78FB96E8" w14:textId="77777777" w:rsidR="00D30C46" w:rsidRPr="0073222D" w:rsidRDefault="00D30C46">
      <w:pPr>
        <w:spacing w:line="379" w:lineRule="auto"/>
        <w:jc w:val="both"/>
        <w:sectPr w:rsidR="00D30C46" w:rsidRPr="0073222D">
          <w:headerReference w:type="default" r:id="rId7"/>
          <w:pgSz w:w="12240" w:h="15840"/>
          <w:pgMar w:top="660" w:right="1340" w:bottom="280" w:left="1340" w:header="452" w:footer="0" w:gutter="0"/>
          <w:cols w:space="720"/>
        </w:sectPr>
      </w:pPr>
    </w:p>
    <w:p w14:paraId="78FB96E9" w14:textId="77777777" w:rsidR="00D30C46" w:rsidRPr="0073222D" w:rsidRDefault="00D30C46">
      <w:pPr>
        <w:pStyle w:val="BodyText"/>
        <w:rPr>
          <w:sz w:val="22"/>
          <w:szCs w:val="22"/>
        </w:rPr>
      </w:pPr>
    </w:p>
    <w:p w14:paraId="78FB96EA" w14:textId="77777777" w:rsidR="00D30C46" w:rsidRPr="0073222D" w:rsidRDefault="00D30C46">
      <w:pPr>
        <w:pStyle w:val="BodyText"/>
        <w:rPr>
          <w:sz w:val="22"/>
          <w:szCs w:val="22"/>
        </w:rPr>
      </w:pPr>
    </w:p>
    <w:p w14:paraId="78FB96EB" w14:textId="77777777" w:rsidR="00D30C46" w:rsidRPr="0073222D" w:rsidRDefault="00D30C46">
      <w:pPr>
        <w:pStyle w:val="BodyText"/>
        <w:rPr>
          <w:sz w:val="22"/>
          <w:szCs w:val="22"/>
        </w:rPr>
      </w:pPr>
    </w:p>
    <w:p w14:paraId="78FB96EC" w14:textId="77777777" w:rsidR="00D30C46" w:rsidRPr="0073222D" w:rsidRDefault="00D30C46">
      <w:pPr>
        <w:pStyle w:val="BodyText"/>
        <w:spacing w:before="3"/>
        <w:rPr>
          <w:sz w:val="22"/>
          <w:szCs w:val="22"/>
        </w:rPr>
      </w:pPr>
    </w:p>
    <w:p w14:paraId="78FB96ED" w14:textId="7BC59F2A" w:rsidR="00D30C46" w:rsidRPr="0073222D" w:rsidRDefault="00810086" w:rsidP="006660E5">
      <w:pPr>
        <w:pStyle w:val="BodyText"/>
        <w:numPr>
          <w:ilvl w:val="0"/>
          <w:numId w:val="4"/>
        </w:numPr>
        <w:spacing w:before="49" w:line="376" w:lineRule="auto"/>
        <w:ind w:right="137"/>
        <w:jc w:val="both"/>
        <w:rPr>
          <w:sz w:val="22"/>
          <w:szCs w:val="22"/>
        </w:rPr>
      </w:pPr>
      <w:r w:rsidRPr="0073222D">
        <w:rPr>
          <w:sz w:val="22"/>
          <w:szCs w:val="22"/>
        </w:rPr>
        <w:t>Booth started organizing in the Civil Rights Movements and then in the Anti-Vietnam War movement and the women’s movement</w:t>
      </w:r>
      <w:r w:rsidR="006660E5">
        <w:rPr>
          <w:sz w:val="22"/>
          <w:szCs w:val="22"/>
        </w:rPr>
        <w:t>.  A</w:t>
      </w:r>
      <w:r w:rsidRPr="0073222D">
        <w:rPr>
          <w:sz w:val="22"/>
          <w:szCs w:val="22"/>
        </w:rPr>
        <w:t>s a</w:t>
      </w:r>
      <w:r w:rsidR="006660E5">
        <w:rPr>
          <w:sz w:val="22"/>
          <w:szCs w:val="22"/>
        </w:rPr>
        <w:t>n</w:t>
      </w:r>
      <w:r w:rsidRPr="0073222D">
        <w:rPr>
          <w:sz w:val="22"/>
          <w:szCs w:val="22"/>
        </w:rPr>
        <w:t xml:space="preserve"> idealistic 18 year old who had just finished her </w:t>
      </w:r>
      <w:proofErr w:type="gramStart"/>
      <w:r w:rsidRPr="0073222D">
        <w:rPr>
          <w:sz w:val="22"/>
          <w:szCs w:val="22"/>
        </w:rPr>
        <w:t>freshman</w:t>
      </w:r>
      <w:proofErr w:type="gramEnd"/>
      <w:r w:rsidRPr="0073222D">
        <w:rPr>
          <w:sz w:val="22"/>
          <w:szCs w:val="22"/>
        </w:rPr>
        <w:t xml:space="preserve"> year at the University of Chicago</w:t>
      </w:r>
      <w:r w:rsidR="006660E5">
        <w:rPr>
          <w:sz w:val="22"/>
          <w:szCs w:val="22"/>
        </w:rPr>
        <w:t>, s</w:t>
      </w:r>
      <w:r w:rsidRPr="0073222D">
        <w:rPr>
          <w:sz w:val="22"/>
          <w:szCs w:val="22"/>
        </w:rPr>
        <w:t>he went south to Mississippi for Freedom Summer School.</w:t>
      </w:r>
    </w:p>
    <w:p w14:paraId="78FB96EE" w14:textId="77777777" w:rsidR="00D30C46" w:rsidRPr="0073222D" w:rsidRDefault="00D30C46">
      <w:pPr>
        <w:pStyle w:val="BodyText"/>
        <w:spacing w:before="4"/>
        <w:rPr>
          <w:sz w:val="22"/>
          <w:szCs w:val="22"/>
        </w:rPr>
      </w:pPr>
    </w:p>
    <w:p w14:paraId="78FB96EF" w14:textId="3682C033" w:rsidR="00D30C46" w:rsidRPr="0073222D" w:rsidRDefault="00810086" w:rsidP="006660E5">
      <w:pPr>
        <w:pStyle w:val="BodyText"/>
        <w:numPr>
          <w:ilvl w:val="0"/>
          <w:numId w:val="4"/>
        </w:numPr>
        <w:spacing w:line="379" w:lineRule="auto"/>
        <w:ind w:right="152"/>
        <w:jc w:val="both"/>
        <w:rPr>
          <w:sz w:val="22"/>
          <w:szCs w:val="22"/>
        </w:rPr>
      </w:pPr>
      <w:r w:rsidRPr="0073222D">
        <w:rPr>
          <w:sz w:val="22"/>
          <w:szCs w:val="22"/>
        </w:rPr>
        <w:t xml:space="preserve"> In the </w:t>
      </w:r>
      <w:proofErr w:type="gramStart"/>
      <w:r w:rsidRPr="0073222D">
        <w:rPr>
          <w:sz w:val="22"/>
          <w:szCs w:val="22"/>
        </w:rPr>
        <w:t>1950</w:t>
      </w:r>
      <w:proofErr w:type="gramEnd"/>
      <w:r w:rsidRPr="0073222D">
        <w:rPr>
          <w:sz w:val="22"/>
          <w:szCs w:val="22"/>
        </w:rPr>
        <w:t xml:space="preserve"> some of the African Americans were determine to change things so they started the Civil Rights Movements in 1950.</w:t>
      </w:r>
    </w:p>
    <w:p w14:paraId="78FB96F0" w14:textId="77777777" w:rsidR="00D30C46" w:rsidRPr="0073222D" w:rsidRDefault="00D30C46">
      <w:pPr>
        <w:pStyle w:val="BodyText"/>
        <w:spacing w:before="11"/>
        <w:rPr>
          <w:sz w:val="22"/>
          <w:szCs w:val="22"/>
        </w:rPr>
      </w:pPr>
    </w:p>
    <w:p w14:paraId="78FB96F1" w14:textId="390F571A" w:rsidR="00D30C46" w:rsidRPr="0073222D" w:rsidRDefault="006660E5" w:rsidP="006660E5">
      <w:pPr>
        <w:pStyle w:val="BodyText"/>
        <w:numPr>
          <w:ilvl w:val="1"/>
          <w:numId w:val="4"/>
        </w:numPr>
        <w:rPr>
          <w:sz w:val="22"/>
          <w:szCs w:val="22"/>
        </w:rPr>
      </w:pPr>
      <w:r>
        <w:rPr>
          <w:sz w:val="22"/>
          <w:szCs w:val="22"/>
        </w:rPr>
        <w:t>www.</w:t>
      </w:r>
      <w:r w:rsidR="00810086" w:rsidRPr="0073222D">
        <w:rPr>
          <w:sz w:val="22"/>
          <w:szCs w:val="22"/>
        </w:rPr>
        <w:t>l</w:t>
      </w:r>
      <w:r>
        <w:rPr>
          <w:sz w:val="22"/>
          <w:szCs w:val="22"/>
        </w:rPr>
        <w:t>ilth</w:t>
      </w:r>
      <w:r w:rsidR="00810086" w:rsidRPr="0073222D">
        <w:rPr>
          <w:sz w:val="22"/>
          <w:szCs w:val="22"/>
        </w:rPr>
        <w:t>.org</w:t>
      </w:r>
    </w:p>
    <w:p w14:paraId="78FB96F2" w14:textId="73C6F69D" w:rsidR="00D30C46" w:rsidRDefault="00D30C46"/>
    <w:p w14:paraId="78FB96F6" w14:textId="77777777" w:rsidR="00D30C46" w:rsidRPr="0073222D" w:rsidRDefault="00D30C46">
      <w:pPr>
        <w:pStyle w:val="BodyText"/>
        <w:spacing w:before="3"/>
        <w:rPr>
          <w:sz w:val="22"/>
          <w:szCs w:val="22"/>
        </w:rPr>
      </w:pPr>
    </w:p>
    <w:p w14:paraId="78FB96F7" w14:textId="44FD0525" w:rsidR="00D30C46" w:rsidRPr="0073222D" w:rsidRDefault="00810086" w:rsidP="006660E5">
      <w:pPr>
        <w:pStyle w:val="BodyText"/>
        <w:spacing w:before="49" w:line="376" w:lineRule="auto"/>
        <w:ind w:right="143"/>
        <w:jc w:val="both"/>
        <w:rPr>
          <w:sz w:val="22"/>
          <w:szCs w:val="22"/>
        </w:rPr>
      </w:pPr>
      <w:r w:rsidRPr="0073222D">
        <w:rPr>
          <w:sz w:val="22"/>
          <w:szCs w:val="22"/>
        </w:rPr>
        <w:t>In the author’s note’s it states that the white students as well as the brave black families who took them into their homes that summer faced incredible hostile and danger from local white people. The facts that prove the information in the author</w:t>
      </w:r>
      <w:r w:rsidR="006660E5">
        <w:rPr>
          <w:sz w:val="22"/>
          <w:szCs w:val="22"/>
        </w:rPr>
        <w:t>’</w:t>
      </w:r>
      <w:r w:rsidRPr="0073222D">
        <w:rPr>
          <w:sz w:val="22"/>
          <w:szCs w:val="22"/>
        </w:rPr>
        <w:t>s note is true</w:t>
      </w:r>
      <w:r w:rsidRPr="0073222D">
        <w:rPr>
          <w:spacing w:val="-6"/>
          <w:sz w:val="22"/>
          <w:szCs w:val="22"/>
        </w:rPr>
        <w:t xml:space="preserve"> </w:t>
      </w:r>
      <w:r w:rsidRPr="0073222D">
        <w:rPr>
          <w:sz w:val="22"/>
          <w:szCs w:val="22"/>
        </w:rPr>
        <w:t>is:</w:t>
      </w:r>
    </w:p>
    <w:p w14:paraId="78FB96FC" w14:textId="77777777" w:rsidR="00D30C46" w:rsidRPr="0073222D" w:rsidRDefault="00D30C46">
      <w:pPr>
        <w:pStyle w:val="BodyText"/>
        <w:spacing w:before="3"/>
        <w:rPr>
          <w:sz w:val="22"/>
          <w:szCs w:val="22"/>
        </w:rPr>
      </w:pPr>
    </w:p>
    <w:p w14:paraId="78FB96FD" w14:textId="10359BE0" w:rsidR="00D30C46" w:rsidRPr="0073222D" w:rsidRDefault="00810086">
      <w:pPr>
        <w:pStyle w:val="BodyText"/>
        <w:spacing w:before="49" w:line="376" w:lineRule="auto"/>
        <w:ind w:left="100" w:right="138" w:firstLine="720"/>
        <w:jc w:val="both"/>
        <w:rPr>
          <w:sz w:val="22"/>
          <w:szCs w:val="22"/>
        </w:rPr>
      </w:pPr>
      <w:r w:rsidRPr="0073222D">
        <w:rPr>
          <w:sz w:val="22"/>
          <w:szCs w:val="22"/>
        </w:rPr>
        <w:t>Heather booth stayed with the Hawkins family. They would have had the</w:t>
      </w:r>
      <w:r w:rsidRPr="0073222D">
        <w:rPr>
          <w:spacing w:val="-10"/>
          <w:sz w:val="22"/>
          <w:szCs w:val="22"/>
        </w:rPr>
        <w:t xml:space="preserve"> </w:t>
      </w:r>
      <w:r w:rsidRPr="0073222D">
        <w:rPr>
          <w:sz w:val="22"/>
          <w:szCs w:val="22"/>
        </w:rPr>
        <w:t>courage</w:t>
      </w:r>
      <w:r w:rsidRPr="0073222D">
        <w:rPr>
          <w:spacing w:val="-10"/>
          <w:sz w:val="22"/>
          <w:szCs w:val="22"/>
        </w:rPr>
        <w:t xml:space="preserve"> </w:t>
      </w:r>
      <w:r w:rsidRPr="0073222D">
        <w:rPr>
          <w:sz w:val="22"/>
          <w:szCs w:val="22"/>
        </w:rPr>
        <w:t>in</w:t>
      </w:r>
      <w:r w:rsidRPr="0073222D">
        <w:rPr>
          <w:spacing w:val="-10"/>
          <w:sz w:val="22"/>
          <w:szCs w:val="22"/>
        </w:rPr>
        <w:t xml:space="preserve"> </w:t>
      </w:r>
      <w:r w:rsidRPr="0073222D">
        <w:rPr>
          <w:sz w:val="22"/>
          <w:szCs w:val="22"/>
        </w:rPr>
        <w:t>order</w:t>
      </w:r>
      <w:r w:rsidRPr="0073222D">
        <w:rPr>
          <w:spacing w:val="-10"/>
          <w:sz w:val="22"/>
          <w:szCs w:val="22"/>
        </w:rPr>
        <w:t xml:space="preserve"> </w:t>
      </w:r>
      <w:r w:rsidRPr="0073222D">
        <w:rPr>
          <w:sz w:val="22"/>
          <w:szCs w:val="22"/>
        </w:rPr>
        <w:t>to</w:t>
      </w:r>
      <w:r w:rsidRPr="0073222D">
        <w:rPr>
          <w:spacing w:val="-10"/>
          <w:sz w:val="22"/>
          <w:szCs w:val="22"/>
        </w:rPr>
        <w:t xml:space="preserve"> </w:t>
      </w:r>
      <w:r w:rsidRPr="0073222D">
        <w:rPr>
          <w:sz w:val="22"/>
          <w:szCs w:val="22"/>
        </w:rPr>
        <w:t>step</w:t>
      </w:r>
      <w:r w:rsidRPr="0073222D">
        <w:rPr>
          <w:spacing w:val="-10"/>
          <w:sz w:val="22"/>
          <w:szCs w:val="22"/>
        </w:rPr>
        <w:t xml:space="preserve"> </w:t>
      </w:r>
      <w:r w:rsidRPr="0073222D">
        <w:rPr>
          <w:sz w:val="22"/>
          <w:szCs w:val="22"/>
        </w:rPr>
        <w:t>up</w:t>
      </w:r>
      <w:r w:rsidRPr="0073222D">
        <w:rPr>
          <w:spacing w:val="-10"/>
          <w:sz w:val="22"/>
          <w:szCs w:val="22"/>
        </w:rPr>
        <w:t xml:space="preserve"> </w:t>
      </w:r>
      <w:r w:rsidRPr="0073222D">
        <w:rPr>
          <w:sz w:val="22"/>
          <w:szCs w:val="22"/>
        </w:rPr>
        <w:t>for</w:t>
      </w:r>
      <w:r w:rsidRPr="0073222D">
        <w:rPr>
          <w:spacing w:val="-10"/>
          <w:sz w:val="22"/>
          <w:szCs w:val="22"/>
        </w:rPr>
        <w:t xml:space="preserve"> </w:t>
      </w:r>
      <w:r w:rsidRPr="0073222D">
        <w:rPr>
          <w:sz w:val="22"/>
          <w:szCs w:val="22"/>
        </w:rPr>
        <w:t>equal</w:t>
      </w:r>
      <w:r w:rsidRPr="0073222D">
        <w:rPr>
          <w:spacing w:val="-10"/>
          <w:sz w:val="22"/>
          <w:szCs w:val="22"/>
        </w:rPr>
        <w:t xml:space="preserve"> </w:t>
      </w:r>
      <w:r w:rsidRPr="0073222D">
        <w:rPr>
          <w:sz w:val="22"/>
          <w:szCs w:val="22"/>
        </w:rPr>
        <w:t>treatment</w:t>
      </w:r>
      <w:r w:rsidRPr="0073222D">
        <w:rPr>
          <w:spacing w:val="-10"/>
          <w:sz w:val="22"/>
          <w:szCs w:val="22"/>
        </w:rPr>
        <w:t xml:space="preserve"> </w:t>
      </w:r>
      <w:r w:rsidRPr="0073222D">
        <w:rPr>
          <w:sz w:val="22"/>
          <w:szCs w:val="22"/>
        </w:rPr>
        <w:t xml:space="preserve">of all the people by allowing her to stay there. </w:t>
      </w:r>
      <w:r w:rsidR="006660E5">
        <w:rPr>
          <w:sz w:val="22"/>
          <w:szCs w:val="22"/>
        </w:rPr>
        <w:t xml:space="preserve">Their son Andrew </w:t>
      </w:r>
      <w:proofErr w:type="gramStart"/>
      <w:r w:rsidR="006660E5">
        <w:rPr>
          <w:sz w:val="22"/>
          <w:szCs w:val="22"/>
        </w:rPr>
        <w:t xml:space="preserve">was </w:t>
      </w:r>
      <w:r w:rsidRPr="0073222D">
        <w:rPr>
          <w:sz w:val="22"/>
          <w:szCs w:val="22"/>
        </w:rPr>
        <w:t xml:space="preserve"> murder</w:t>
      </w:r>
      <w:r w:rsidR="006660E5">
        <w:rPr>
          <w:sz w:val="22"/>
          <w:szCs w:val="22"/>
        </w:rPr>
        <w:t>ed</w:t>
      </w:r>
      <w:proofErr w:type="gramEnd"/>
      <w:r w:rsidRPr="0073222D">
        <w:rPr>
          <w:sz w:val="22"/>
          <w:szCs w:val="22"/>
        </w:rPr>
        <w:t xml:space="preserve">, and their two </w:t>
      </w:r>
      <w:proofErr w:type="spellStart"/>
      <w:r w:rsidRPr="0073222D">
        <w:rPr>
          <w:sz w:val="22"/>
          <w:szCs w:val="22"/>
        </w:rPr>
        <w:t>grand daughters</w:t>
      </w:r>
      <w:proofErr w:type="spellEnd"/>
      <w:r w:rsidRPr="0073222D">
        <w:rPr>
          <w:sz w:val="22"/>
          <w:szCs w:val="22"/>
        </w:rPr>
        <w:t xml:space="preserve"> with the fire that burned down their house. </w:t>
      </w:r>
      <w:r w:rsidR="006660E5">
        <w:rPr>
          <w:sz w:val="22"/>
          <w:szCs w:val="22"/>
        </w:rPr>
        <w:t>P</w:t>
      </w:r>
      <w:r w:rsidRPr="0073222D">
        <w:rPr>
          <w:sz w:val="22"/>
          <w:szCs w:val="22"/>
        </w:rPr>
        <w:t xml:space="preserve">rior to </w:t>
      </w:r>
      <w:proofErr w:type="gramStart"/>
      <w:r w:rsidRPr="0073222D">
        <w:rPr>
          <w:sz w:val="22"/>
          <w:szCs w:val="22"/>
        </w:rPr>
        <w:t>this</w:t>
      </w:r>
      <w:proofErr w:type="gramEnd"/>
      <w:r w:rsidRPr="0073222D">
        <w:rPr>
          <w:sz w:val="22"/>
          <w:szCs w:val="22"/>
        </w:rPr>
        <w:t xml:space="preserve"> they were threatened of having their home burnt to the ground. After Mary Lou </w:t>
      </w:r>
      <w:proofErr w:type="gramStart"/>
      <w:r w:rsidR="006660E5">
        <w:rPr>
          <w:sz w:val="22"/>
          <w:szCs w:val="22"/>
        </w:rPr>
        <w:t>was murdered</w:t>
      </w:r>
      <w:proofErr w:type="gramEnd"/>
      <w:r w:rsidR="006660E5">
        <w:rPr>
          <w:sz w:val="22"/>
          <w:szCs w:val="22"/>
        </w:rPr>
        <w:t xml:space="preserve"> </w:t>
      </w:r>
      <w:r w:rsidRPr="0073222D">
        <w:rPr>
          <w:sz w:val="22"/>
          <w:szCs w:val="22"/>
        </w:rPr>
        <w:t>at the home of a police officer in the control of the White Power</w:t>
      </w:r>
      <w:r w:rsidRPr="0073222D">
        <w:rPr>
          <w:spacing w:val="-2"/>
          <w:sz w:val="22"/>
          <w:szCs w:val="22"/>
        </w:rPr>
        <w:t xml:space="preserve"> </w:t>
      </w:r>
      <w:r w:rsidRPr="0073222D">
        <w:rPr>
          <w:sz w:val="22"/>
          <w:szCs w:val="22"/>
        </w:rPr>
        <w:t>Structure.</w:t>
      </w:r>
    </w:p>
    <w:p w14:paraId="78FB96FE" w14:textId="77777777" w:rsidR="00D30C46" w:rsidRPr="0073222D" w:rsidRDefault="00D30C46">
      <w:pPr>
        <w:pStyle w:val="BodyText"/>
        <w:spacing w:before="4"/>
        <w:rPr>
          <w:sz w:val="22"/>
          <w:szCs w:val="22"/>
        </w:rPr>
      </w:pPr>
    </w:p>
    <w:p w14:paraId="78FB96FF" w14:textId="387CD5AC" w:rsidR="00D30C46" w:rsidRPr="0073222D" w:rsidRDefault="00810086" w:rsidP="00F2608F">
      <w:pPr>
        <w:pStyle w:val="BodyText"/>
        <w:numPr>
          <w:ilvl w:val="0"/>
          <w:numId w:val="5"/>
        </w:numPr>
        <w:rPr>
          <w:sz w:val="22"/>
          <w:szCs w:val="22"/>
        </w:rPr>
      </w:pPr>
      <w:r w:rsidRPr="0073222D">
        <w:rPr>
          <w:sz w:val="22"/>
          <w:szCs w:val="22"/>
        </w:rPr>
        <w:t xml:space="preserve"> </w:t>
      </w:r>
      <w:hyperlink r:id="rId8">
        <w:r w:rsidRPr="0073222D">
          <w:rPr>
            <w:color w:val="1154CC"/>
            <w:sz w:val="22"/>
            <w:szCs w:val="22"/>
            <w:u w:val="single" w:color="1154CC"/>
          </w:rPr>
          <w:t xml:space="preserve">WWW.CR </w:t>
        </w:r>
      </w:hyperlink>
      <w:r w:rsidRPr="0073222D">
        <w:rPr>
          <w:sz w:val="22"/>
          <w:szCs w:val="22"/>
        </w:rPr>
        <w:t>Mvet.Org/Nars/Hawk</w:t>
      </w:r>
    </w:p>
    <w:p w14:paraId="78FB9700" w14:textId="77777777" w:rsidR="00D30C46" w:rsidRPr="0073222D" w:rsidRDefault="00D30C46">
      <w:pPr>
        <w:pStyle w:val="BodyText"/>
        <w:spacing w:before="9"/>
        <w:rPr>
          <w:sz w:val="22"/>
          <w:szCs w:val="22"/>
        </w:rPr>
      </w:pPr>
    </w:p>
    <w:p w14:paraId="1311FDCE" w14:textId="77777777" w:rsidR="006660E5" w:rsidRDefault="006660E5" w:rsidP="006660E5">
      <w:pPr>
        <w:pStyle w:val="BodyText"/>
        <w:spacing w:line="384" w:lineRule="auto"/>
        <w:ind w:right="135"/>
        <w:jc w:val="both"/>
        <w:rPr>
          <w:sz w:val="22"/>
          <w:szCs w:val="22"/>
        </w:rPr>
      </w:pPr>
    </w:p>
    <w:p w14:paraId="78FB9701" w14:textId="7CF62431" w:rsidR="00D30C46" w:rsidRPr="0073222D" w:rsidRDefault="00810086" w:rsidP="006660E5">
      <w:pPr>
        <w:pStyle w:val="BodyText"/>
        <w:spacing w:line="384" w:lineRule="auto"/>
        <w:ind w:right="135"/>
        <w:jc w:val="both"/>
        <w:rPr>
          <w:sz w:val="22"/>
          <w:szCs w:val="22"/>
        </w:rPr>
      </w:pPr>
      <w:r w:rsidRPr="0073222D">
        <w:rPr>
          <w:sz w:val="22"/>
          <w:szCs w:val="22"/>
        </w:rPr>
        <w:t xml:space="preserve">To learn more about the </w:t>
      </w:r>
      <w:proofErr w:type="spellStart"/>
      <w:r w:rsidRPr="0073222D">
        <w:rPr>
          <w:sz w:val="22"/>
          <w:szCs w:val="22"/>
        </w:rPr>
        <w:t>Mississppi</w:t>
      </w:r>
      <w:proofErr w:type="spellEnd"/>
      <w:r w:rsidRPr="0073222D">
        <w:rPr>
          <w:sz w:val="22"/>
          <w:szCs w:val="22"/>
        </w:rPr>
        <w:t xml:space="preserve"> Summer Project 1964: </w:t>
      </w:r>
      <w:r w:rsidR="006660E5">
        <w:rPr>
          <w:sz w:val="22"/>
          <w:szCs w:val="22"/>
        </w:rPr>
        <w:t>www.</w:t>
      </w:r>
      <w:r w:rsidRPr="0073222D">
        <w:rPr>
          <w:sz w:val="22"/>
          <w:szCs w:val="22"/>
        </w:rPr>
        <w:t>Mississipp</w:t>
      </w:r>
      <w:r w:rsidR="006660E5">
        <w:rPr>
          <w:sz w:val="22"/>
          <w:szCs w:val="22"/>
        </w:rPr>
        <w:t>i</w:t>
      </w:r>
      <w:r w:rsidRPr="0073222D">
        <w:rPr>
          <w:sz w:val="22"/>
          <w:szCs w:val="22"/>
        </w:rPr>
        <w:t>historynow.com</w:t>
      </w:r>
    </w:p>
    <w:p w14:paraId="78FB9702" w14:textId="371AB3D7" w:rsidR="00D30C46" w:rsidRDefault="00D30C46">
      <w:pPr>
        <w:spacing w:line="384" w:lineRule="auto"/>
        <w:jc w:val="both"/>
      </w:pPr>
    </w:p>
    <w:p w14:paraId="78FB9707" w14:textId="5E5A09D5" w:rsidR="00D30C46" w:rsidRPr="0073222D" w:rsidRDefault="00810086">
      <w:pPr>
        <w:pStyle w:val="BodyText"/>
        <w:spacing w:before="49" w:line="376" w:lineRule="auto"/>
        <w:ind w:left="100" w:right="141" w:firstLine="720"/>
        <w:jc w:val="both"/>
        <w:rPr>
          <w:sz w:val="22"/>
          <w:szCs w:val="22"/>
        </w:rPr>
      </w:pPr>
      <w:bookmarkStart w:id="0" w:name="_GoBack"/>
      <w:bookmarkEnd w:id="0"/>
      <w:r w:rsidRPr="0073222D">
        <w:rPr>
          <w:sz w:val="22"/>
          <w:szCs w:val="22"/>
        </w:rPr>
        <w:t>T</w:t>
      </w:r>
      <w:r w:rsidR="00F2608F">
        <w:rPr>
          <w:sz w:val="22"/>
          <w:szCs w:val="22"/>
        </w:rPr>
        <w:t>h</w:t>
      </w:r>
      <w:r w:rsidRPr="0073222D">
        <w:rPr>
          <w:sz w:val="22"/>
          <w:szCs w:val="22"/>
        </w:rPr>
        <w:t xml:space="preserve">e artifact that represents the story and the time period is a mean note and a brick to </w:t>
      </w:r>
      <w:r w:rsidR="00F2608F">
        <w:rPr>
          <w:sz w:val="22"/>
          <w:szCs w:val="22"/>
        </w:rPr>
        <w:t>Jolie</w:t>
      </w:r>
      <w:r w:rsidRPr="0073222D">
        <w:rPr>
          <w:sz w:val="22"/>
          <w:szCs w:val="22"/>
        </w:rPr>
        <w:t xml:space="preserve">. It represents the </w:t>
      </w:r>
      <w:proofErr w:type="gramStart"/>
      <w:r w:rsidRPr="0073222D">
        <w:rPr>
          <w:sz w:val="22"/>
          <w:szCs w:val="22"/>
        </w:rPr>
        <w:t>time period</w:t>
      </w:r>
      <w:proofErr w:type="gramEnd"/>
      <w:r w:rsidRPr="0073222D">
        <w:rPr>
          <w:sz w:val="22"/>
          <w:szCs w:val="22"/>
        </w:rPr>
        <w:t xml:space="preserve"> where white people are not allowed to teach black kids, and where some white people made threats </w:t>
      </w:r>
      <w:r w:rsidR="006660E5">
        <w:rPr>
          <w:sz w:val="22"/>
          <w:szCs w:val="22"/>
        </w:rPr>
        <w:t xml:space="preserve">by throwing </w:t>
      </w:r>
      <w:r w:rsidR="00F2608F">
        <w:rPr>
          <w:sz w:val="22"/>
          <w:szCs w:val="22"/>
        </w:rPr>
        <w:t>bricks with threatening</w:t>
      </w:r>
      <w:r w:rsidRPr="0073222D">
        <w:rPr>
          <w:sz w:val="22"/>
          <w:szCs w:val="22"/>
        </w:rPr>
        <w:t xml:space="preserve"> notes to make it end.</w:t>
      </w:r>
    </w:p>
    <w:sectPr w:rsidR="00D30C46" w:rsidRPr="0073222D">
      <w:pgSz w:w="12240" w:h="15840"/>
      <w:pgMar w:top="660" w:right="1340" w:bottom="280" w:left="1340" w:header="4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E74B" w14:textId="77777777" w:rsidR="007A00DE" w:rsidRDefault="007A00DE">
      <w:r>
        <w:separator/>
      </w:r>
    </w:p>
  </w:endnote>
  <w:endnote w:type="continuationSeparator" w:id="0">
    <w:p w14:paraId="39014054" w14:textId="77777777" w:rsidR="007A00DE" w:rsidRDefault="007A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F301C" w14:textId="77777777" w:rsidR="007A00DE" w:rsidRDefault="007A00DE">
      <w:r>
        <w:separator/>
      </w:r>
    </w:p>
  </w:footnote>
  <w:footnote w:type="continuationSeparator" w:id="0">
    <w:p w14:paraId="13FF0138" w14:textId="77777777" w:rsidR="007A00DE" w:rsidRDefault="007A0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9708" w14:textId="5D3CC0D2" w:rsidR="00D30C46" w:rsidRDefault="00D30C4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03C4F"/>
    <w:multiLevelType w:val="hybridMultilevel"/>
    <w:tmpl w:val="E07EE1D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CB967EF"/>
    <w:multiLevelType w:val="hybridMultilevel"/>
    <w:tmpl w:val="5762D38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309032CE"/>
    <w:multiLevelType w:val="hybridMultilevel"/>
    <w:tmpl w:val="69FC8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3765C9"/>
    <w:multiLevelType w:val="hybridMultilevel"/>
    <w:tmpl w:val="23A013C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6CF839D3"/>
    <w:multiLevelType w:val="hybridMultilevel"/>
    <w:tmpl w:val="A226204A"/>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46"/>
    <w:rsid w:val="006660E5"/>
    <w:rsid w:val="0073222D"/>
    <w:rsid w:val="007A00DE"/>
    <w:rsid w:val="00810086"/>
    <w:rsid w:val="00D30C46"/>
    <w:rsid w:val="00DA3A28"/>
    <w:rsid w:val="00F2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96CA"/>
  <w15:docId w15:val="{C16AEB9B-CEB3-4CF6-B900-BEC59C66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0086"/>
    <w:pPr>
      <w:tabs>
        <w:tab w:val="center" w:pos="4680"/>
        <w:tab w:val="right" w:pos="9360"/>
      </w:tabs>
    </w:pPr>
  </w:style>
  <w:style w:type="character" w:customStyle="1" w:styleId="HeaderChar">
    <w:name w:val="Header Char"/>
    <w:basedOn w:val="DefaultParagraphFont"/>
    <w:link w:val="Header"/>
    <w:uiPriority w:val="99"/>
    <w:rsid w:val="00810086"/>
    <w:rPr>
      <w:rFonts w:ascii="Arial" w:eastAsia="Arial" w:hAnsi="Arial" w:cs="Arial"/>
    </w:rPr>
  </w:style>
  <w:style w:type="paragraph" w:styleId="Footer">
    <w:name w:val="footer"/>
    <w:basedOn w:val="Normal"/>
    <w:link w:val="FooterChar"/>
    <w:uiPriority w:val="99"/>
    <w:unhideWhenUsed/>
    <w:rsid w:val="00810086"/>
    <w:pPr>
      <w:tabs>
        <w:tab w:val="center" w:pos="4680"/>
        <w:tab w:val="right" w:pos="9360"/>
      </w:tabs>
    </w:pPr>
  </w:style>
  <w:style w:type="character" w:customStyle="1" w:styleId="FooterChar">
    <w:name w:val="Footer Char"/>
    <w:basedOn w:val="DefaultParagraphFont"/>
    <w:link w:val="Footer"/>
    <w:uiPriority w:val="99"/>
    <w:rsid w:val="008100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Wrins-Ryan, Linda</dc:creator>
  <cp:lastModifiedBy>Wrins-Ryan, Linda</cp:lastModifiedBy>
  <cp:revision>2</cp:revision>
  <dcterms:created xsi:type="dcterms:W3CDTF">2017-03-14T05:16:00Z</dcterms:created>
  <dcterms:modified xsi:type="dcterms:W3CDTF">2017-03-14T05:16:00Z</dcterms:modified>
</cp:coreProperties>
</file>